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Estos son los días (y horas) de la semana que más intentan robar al autotransporte en México</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ptos" w:cs="Aptos" w:eastAsia="Aptos" w:hAnsi="Aptos"/>
          <w:b w:val="0"/>
          <w:i w:val="1"/>
          <w:smallCaps w:val="0"/>
          <w:strike w:val="0"/>
          <w:color w:val="000000"/>
          <w:sz w:val="20"/>
          <w:szCs w:val="20"/>
          <w:u w:val="none"/>
          <w:shd w:fill="auto" w:val="clear"/>
          <w:vertAlign w:val="baseline"/>
        </w:rPr>
      </w:pPr>
      <w:r w:rsidDel="00000000" w:rsidR="00000000" w:rsidRPr="00000000">
        <w:rPr>
          <w:rFonts w:ascii="Aptos" w:cs="Aptos" w:eastAsia="Aptos" w:hAnsi="Aptos"/>
          <w:b w:val="0"/>
          <w:i w:val="1"/>
          <w:smallCaps w:val="0"/>
          <w:strike w:val="0"/>
          <w:color w:val="000000"/>
          <w:sz w:val="20"/>
          <w:szCs w:val="20"/>
          <w:u w:val="none"/>
          <w:shd w:fill="auto" w:val="clear"/>
          <w:vertAlign w:val="baseline"/>
          <w:rtl w:val="0"/>
        </w:rPr>
        <w:t xml:space="preserve">Datos de Total Protect han revelado que los lunes, martes y miércoles son días de la semana que más intentos de robo se registran entre sus principales usuarios en el país.</w:t>
      </w:r>
    </w:p>
    <w:p w:rsidR="00000000" w:rsidDel="00000000" w:rsidP="00000000" w:rsidRDefault="00000000" w:rsidRPr="00000000" w14:paraId="00000003">
      <w:pPr>
        <w:spacing w:after="240" w:before="240" w:lineRule="auto"/>
        <w:jc w:val="both"/>
        <w:rPr>
          <w:sz w:val="24"/>
          <w:szCs w:val="24"/>
        </w:rPr>
      </w:pPr>
      <w:r w:rsidDel="00000000" w:rsidR="00000000" w:rsidRPr="00000000">
        <w:rPr>
          <w:b w:val="1"/>
          <w:sz w:val="24"/>
          <w:szCs w:val="24"/>
          <w:rtl w:val="0"/>
        </w:rPr>
        <w:t xml:space="preserve">Ciudad de México, </w:t>
      </w:r>
      <w:r w:rsidDel="00000000" w:rsidR="00000000" w:rsidRPr="00000000">
        <w:rPr>
          <w:b w:val="1"/>
          <w:rtl w:val="0"/>
        </w:rPr>
        <w:t xml:space="preserve">10</w:t>
      </w:r>
      <w:r w:rsidDel="00000000" w:rsidR="00000000" w:rsidRPr="00000000">
        <w:rPr>
          <w:b w:val="1"/>
          <w:sz w:val="24"/>
          <w:szCs w:val="24"/>
          <w:rtl w:val="0"/>
        </w:rPr>
        <w:t xml:space="preserve"> de </w:t>
      </w:r>
      <w:r w:rsidDel="00000000" w:rsidR="00000000" w:rsidRPr="00000000">
        <w:rPr>
          <w:b w:val="1"/>
          <w:rtl w:val="0"/>
        </w:rPr>
        <w:t xml:space="preserve">abril</w:t>
      </w:r>
      <w:r w:rsidDel="00000000" w:rsidR="00000000" w:rsidRPr="00000000">
        <w:rPr>
          <w:b w:val="1"/>
          <w:sz w:val="24"/>
          <w:szCs w:val="24"/>
          <w:rtl w:val="0"/>
        </w:rPr>
        <w:t xml:space="preserve"> de 2024. –</w:t>
      </w:r>
      <w:r w:rsidDel="00000000" w:rsidR="00000000" w:rsidRPr="00000000">
        <w:rPr>
          <w:sz w:val="24"/>
          <w:szCs w:val="24"/>
          <w:rtl w:val="0"/>
        </w:rPr>
        <w:t xml:space="preserve"> </w:t>
      </w:r>
      <w:r w:rsidDel="00000000" w:rsidR="00000000" w:rsidRPr="00000000">
        <w:rPr>
          <w:rFonts w:ascii="Aptos" w:cs="Aptos" w:eastAsia="Aptos" w:hAnsi="Aptos"/>
          <w:sz w:val="24"/>
          <w:szCs w:val="24"/>
          <w:rtl w:val="0"/>
        </w:rPr>
        <w:t xml:space="preserve">En México, diariamente se roban 173 vehículos asegurados, lo que representa un aumento del 3.4 % en comparación con el mismo periodo del año anterior, cuando la cifra era de 168 unidades diarias.</w:t>
      </w: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Fonts w:ascii="Aptos" w:cs="Aptos" w:eastAsia="Aptos" w:hAnsi="Aptos"/>
          <w:sz w:val="24"/>
          <w:szCs w:val="24"/>
          <w:rtl w:val="0"/>
        </w:rPr>
        <w:t xml:space="preserve">Según datos de la </w:t>
      </w:r>
      <w:hyperlink r:id="rId7">
        <w:r w:rsidDel="00000000" w:rsidR="00000000" w:rsidRPr="00000000">
          <w:rPr>
            <w:rFonts w:ascii="Aptos" w:cs="Aptos" w:eastAsia="Aptos" w:hAnsi="Aptos"/>
            <w:color w:val="467886"/>
            <w:sz w:val="24"/>
            <w:szCs w:val="24"/>
            <w:u w:val="single"/>
            <w:rtl w:val="0"/>
          </w:rPr>
          <w:t xml:space="preserve">Asociación Mexicana de Instituciones de Seguros (AMIS</w:t>
        </w:r>
      </w:hyperlink>
      <w:r w:rsidDel="00000000" w:rsidR="00000000" w:rsidRPr="00000000">
        <w:rPr>
          <w:rFonts w:ascii="Aptos" w:cs="Aptos" w:eastAsia="Aptos" w:hAnsi="Aptos"/>
          <w:sz w:val="24"/>
          <w:szCs w:val="24"/>
          <w:rtl w:val="0"/>
        </w:rPr>
        <w:t xml:space="preserve">), entre febrero de 2024 y enero de 2025 se registraron 63,303 robos de vehículos asegurados, incluyendo autos ligeros, camiones y motocicletas. Esta tendencia confirma que, por segundo año consecutivo, el robo de vehículos asegurados sigue en aumento. Cabe destacar que estos representan una tercera parte del parque vehicular en circulación en el país.</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Fonts w:ascii="Aptos" w:cs="Aptos" w:eastAsia="Aptos" w:hAnsi="Aptos"/>
          <w:sz w:val="24"/>
          <w:szCs w:val="24"/>
          <w:rtl w:val="0"/>
        </w:rPr>
        <w:t xml:space="preserve">Por su parte, </w:t>
      </w:r>
      <w:hyperlink r:id="rId8">
        <w:r w:rsidDel="00000000" w:rsidR="00000000" w:rsidRPr="00000000">
          <w:rPr>
            <w:rFonts w:ascii="Aptos" w:cs="Aptos" w:eastAsia="Aptos" w:hAnsi="Aptos"/>
            <w:color w:val="467886"/>
            <w:sz w:val="24"/>
            <w:szCs w:val="24"/>
            <w:u w:val="single"/>
            <w:rtl w:val="0"/>
          </w:rPr>
          <w:t xml:space="preserve">Total Protect,</w:t>
        </w:r>
      </w:hyperlink>
      <w:r w:rsidDel="00000000" w:rsidR="00000000" w:rsidRPr="00000000">
        <w:rPr>
          <w:rFonts w:ascii="Aptos" w:cs="Aptos" w:eastAsia="Aptos" w:hAnsi="Aptos"/>
          <w:sz w:val="24"/>
          <w:szCs w:val="24"/>
          <w:rtl w:val="0"/>
        </w:rPr>
        <w:t xml:space="preserve"> empresa especializada en seguridad privada y tecnología para la geolocalización y prevención de robos, ha identificado los días y horarios con mayor incidencia de estos delitos. Sus datos revelan que </w:t>
      </w:r>
      <w:r w:rsidDel="00000000" w:rsidR="00000000" w:rsidRPr="00000000">
        <w:rPr>
          <w:rFonts w:ascii="Aptos" w:cs="Aptos" w:eastAsia="Aptos" w:hAnsi="Aptos"/>
          <w:b w:val="1"/>
          <w:sz w:val="24"/>
          <w:szCs w:val="24"/>
          <w:rtl w:val="0"/>
        </w:rPr>
        <w:t xml:space="preserve">los intentos de robo a camiones de carga ocurren con mayor frecuencia los lunes, martes y miércoles</w:t>
      </w:r>
      <w:r w:rsidDel="00000000" w:rsidR="00000000" w:rsidRPr="00000000">
        <w:rPr>
          <w:rFonts w:ascii="Aptos" w:cs="Aptos" w:eastAsia="Aptos" w:hAnsi="Aptos"/>
          <w:sz w:val="24"/>
          <w:szCs w:val="24"/>
          <w:rtl w:val="0"/>
        </w:rPr>
        <w:t xml:space="preserve">, entre las 6:00 y las 9:00 a. m.</w:t>
      </w:r>
      <w:r w:rsidDel="00000000" w:rsidR="00000000" w:rsidRPr="00000000">
        <w:rPr>
          <w:rtl w:val="0"/>
        </w:rPr>
      </w:r>
    </w:p>
    <w:p w:rsidR="00000000" w:rsidDel="00000000" w:rsidP="00000000" w:rsidRDefault="00000000" w:rsidRPr="00000000" w14:paraId="00000006">
      <w:pPr>
        <w:spacing w:after="240" w:before="240" w:lineRule="auto"/>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María de los Ángeles Useche Serrano, directora comercial de Total Protect, destaca que la implementación de tecnologías avanzadas ha sido fundamental para la seguridad de sus clientes. Gracias a estas soluciones, los usuarios pasaron de sufrir robos sin recuperación a eliminar por completo estos incidentes, reduciéndolos a tentativas. </w:t>
      </w:r>
    </w:p>
    <w:p w:rsidR="00000000" w:rsidDel="00000000" w:rsidP="00000000" w:rsidRDefault="00000000" w:rsidRPr="00000000" w14:paraId="00000007">
      <w:pPr>
        <w:spacing w:after="240" w:before="240" w:lineRule="auto"/>
        <w:jc w:val="both"/>
        <w:rPr>
          <w:rFonts w:ascii="Aptos" w:cs="Aptos" w:eastAsia="Aptos" w:hAnsi="Aptos"/>
          <w:sz w:val="24"/>
          <w:szCs w:val="24"/>
        </w:rPr>
      </w:pPr>
      <w:r w:rsidDel="00000000" w:rsidR="00000000" w:rsidRPr="00000000">
        <w:rPr>
          <w:rFonts w:ascii="Aptos" w:cs="Aptos" w:eastAsia="Aptos" w:hAnsi="Aptos"/>
          <w:sz w:val="24"/>
          <w:szCs w:val="24"/>
          <w:rtl w:val="0"/>
        </w:rPr>
        <w:t xml:space="preserve">El Secretariado Ejecutivo del Sistema Nacional de Seguridad Pública (SESNSP) reporta que, en 2023, se registraron en promedio </w:t>
      </w:r>
      <w:r w:rsidDel="00000000" w:rsidR="00000000" w:rsidRPr="00000000">
        <w:rPr>
          <w:rFonts w:ascii="Aptos" w:cs="Aptos" w:eastAsia="Aptos" w:hAnsi="Aptos"/>
          <w:b w:val="1"/>
          <w:sz w:val="24"/>
          <w:szCs w:val="24"/>
          <w:rtl w:val="0"/>
        </w:rPr>
        <w:t xml:space="preserve">1.6 robos a transportistas por hora</w:t>
      </w:r>
      <w:r w:rsidDel="00000000" w:rsidR="00000000" w:rsidRPr="00000000">
        <w:rPr>
          <w:rFonts w:ascii="Aptos" w:cs="Aptos" w:eastAsia="Aptos" w:hAnsi="Aptos"/>
          <w:sz w:val="24"/>
          <w:szCs w:val="24"/>
          <w:rtl w:val="0"/>
        </w:rPr>
        <w:t xml:space="preserve"> en México, lo que equivale a aproximadamente </w:t>
      </w:r>
      <w:r w:rsidDel="00000000" w:rsidR="00000000" w:rsidRPr="00000000">
        <w:rPr>
          <w:rFonts w:ascii="Aptos" w:cs="Aptos" w:eastAsia="Aptos" w:hAnsi="Aptos"/>
          <w:b w:val="1"/>
          <w:sz w:val="24"/>
          <w:szCs w:val="24"/>
          <w:rtl w:val="0"/>
        </w:rPr>
        <w:t xml:space="preserve">38 asaltos diarios</w:t>
      </w:r>
      <w:r w:rsidDel="00000000" w:rsidR="00000000" w:rsidRPr="00000000">
        <w:rPr>
          <w:rFonts w:ascii="Aptos" w:cs="Aptos" w:eastAsia="Aptos" w:hAnsi="Aptos"/>
          <w:sz w:val="24"/>
          <w:szCs w:val="24"/>
          <w:rtl w:val="0"/>
        </w:rPr>
        <w:t xml:space="preserve"> en carretera. Las pérdidas económicas para las empresas ascendieron a 14,000 millones de pesos, un 27 % más que el año anterior.</w:t>
      </w:r>
    </w:p>
    <w:p w:rsidR="00000000" w:rsidDel="00000000" w:rsidP="00000000" w:rsidRDefault="00000000" w:rsidRPr="00000000" w14:paraId="00000008">
      <w:pPr>
        <w:spacing w:after="240" w:before="240" w:lineRule="auto"/>
        <w:jc w:val="both"/>
        <w:rPr/>
      </w:pPr>
      <w:r w:rsidDel="00000000" w:rsidR="00000000" w:rsidRPr="00000000">
        <w:rPr>
          <w:rFonts w:ascii="Aptos" w:cs="Aptos" w:eastAsia="Aptos" w:hAnsi="Aptos"/>
          <w:sz w:val="24"/>
          <w:szCs w:val="24"/>
          <w:rtl w:val="0"/>
        </w:rPr>
        <w:t xml:space="preserve">En respuesta a esta problemática, Total Protect ha implementado herramientas como geolocalización avanzada, chatbots, botones de pánico, cerraduras inteligentes y monitoreo constante, lo que ha permitido reducir en un 98.5 % las pérdidas de mercancías. Ante las constantes amenazas en las carreteras del país, soluciones como las ofrecidas </w:t>
      </w:r>
      <w:r w:rsidDel="00000000" w:rsidR="00000000" w:rsidRPr="00000000">
        <w:rPr>
          <w:rFonts w:ascii="Aptos" w:cs="Aptos" w:eastAsia="Aptos" w:hAnsi="Aptos"/>
          <w:b w:val="1"/>
          <w:sz w:val="24"/>
          <w:szCs w:val="24"/>
          <w:rtl w:val="0"/>
        </w:rPr>
        <w:t xml:space="preserve">con Total Protect, Avanza Seguro</w:t>
      </w:r>
      <w:r w:rsidDel="00000000" w:rsidR="00000000" w:rsidRPr="00000000">
        <w:rPr>
          <w:rFonts w:ascii="Aptos" w:cs="Aptos" w:eastAsia="Aptos" w:hAnsi="Aptos"/>
          <w:sz w:val="24"/>
          <w:szCs w:val="24"/>
          <w:rtl w:val="0"/>
        </w:rPr>
        <w:t xml:space="preserve"> —bloqueo autónomo, chapas inteligentes, geolocalización y videovigilancia— se han convertido en aliados clave para garantizar la continuidad operativa y la confianza de los clientes.</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Fonts w:ascii="Aptos" w:cs="Aptos" w:eastAsia="Aptos" w:hAnsi="Aptos"/>
          <w:sz w:val="24"/>
          <w:szCs w:val="24"/>
          <w:rtl w:val="0"/>
        </w:rPr>
        <w:t xml:space="preserve">Estas innovaciones previenen pérdidas significativas, optimizan la productividad y eficiencia de las flotas, ofreciendo una capa adicional de seguridad en un entorno cada vez más desafiante. Así, las empresas que adoptan estas tecnologías están mejor preparadas para enfrentar los retos del sector, demostrando que la prevención y la protección son esenciales para la sostenibilidad del transporte en México.</w:t>
      </w:r>
      <w:r w:rsidDel="00000000" w:rsidR="00000000" w:rsidRPr="00000000">
        <w:rPr>
          <w:rtl w:val="0"/>
        </w:rPr>
      </w:r>
    </w:p>
    <w:p w:rsidR="00000000" w:rsidDel="00000000" w:rsidP="00000000" w:rsidRDefault="00000000" w:rsidRPr="00000000" w14:paraId="0000000A">
      <w:pPr>
        <w:spacing w:after="0" w:before="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-o0o-</w:t>
      </w:r>
    </w:p>
    <w:p w:rsidR="00000000" w:rsidDel="00000000" w:rsidP="00000000" w:rsidRDefault="00000000" w:rsidRPr="00000000" w14:paraId="0000000B">
      <w:pPr>
        <w:spacing w:after="0" w:before="0" w:lineRule="auto"/>
        <w:jc w:val="center"/>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0C">
      <w:pPr>
        <w:spacing w:after="16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strike w:val="0"/>
          <w:color w:val="000000"/>
          <w:sz w:val="16"/>
          <w:szCs w:val="16"/>
          <w:u w:val="none"/>
          <w:rtl w:val="0"/>
        </w:rPr>
        <w:t xml:space="preserve">Sobre </w:t>
      </w:r>
      <w:hyperlink r:id="rId9">
        <w:r w:rsidDel="00000000" w:rsidR="00000000" w:rsidRPr="00000000">
          <w:rPr>
            <w:rFonts w:ascii="Arial" w:cs="Arial" w:eastAsia="Arial" w:hAnsi="Arial"/>
            <w:b w:val="1"/>
            <w:i w:val="0"/>
            <w:smallCaps w:val="0"/>
            <w:strike w:val="0"/>
            <w:color w:val="467886"/>
            <w:sz w:val="16"/>
            <w:szCs w:val="16"/>
            <w:u w:val="single"/>
            <w:rtl w:val="0"/>
          </w:rPr>
          <w:t xml:space="preserve">Total Protect.</w:t>
        </w:r>
      </w:hyperlink>
      <w:r w:rsidDel="00000000" w:rsidR="00000000" w:rsidRPr="00000000">
        <w:rPr>
          <w:rtl w:val="0"/>
        </w:rPr>
      </w:r>
    </w:p>
    <w:p w:rsidR="00000000" w:rsidDel="00000000" w:rsidP="00000000" w:rsidRDefault="00000000" w:rsidRPr="00000000" w14:paraId="0000000D">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Total Protect es una empresa de Grupo Salinas que ofrece tecnología y soluciones avanzadas de seguridad privada para la geolocalización, protección, prevención y eficiencia para personas, vehículos y mercancías en todo el país. La compañía se enfoca en proporcionar tranquilidad, confianza y ahorro a sus clientes, especialmente en el sector de flotas. Con una impresionante tasa de recuperación del 99% de vehículos robados y la gestión segura de más de 34 mil traslados de mercancía anuales, Total Protect ha atendido más de 20 mil eventos de riesgo, contribuyendo a la seguridad en las principales carreteras de México. Para más información, visita </w:t>
      </w:r>
      <w:hyperlink r:id="rId10">
        <w:r w:rsidDel="00000000" w:rsidR="00000000" w:rsidRPr="00000000">
          <w:rPr>
            <w:rFonts w:ascii="Arial" w:cs="Arial" w:eastAsia="Arial" w:hAnsi="Arial"/>
            <w:b w:val="0"/>
            <w:i w:val="0"/>
            <w:smallCaps w:val="0"/>
            <w:strike w:val="0"/>
            <w:color w:val="467886"/>
            <w:sz w:val="16"/>
            <w:szCs w:val="16"/>
            <w:u w:val="single"/>
            <w:rtl w:val="0"/>
          </w:rPr>
          <w:t xml:space="preserve">https://totalprotect.mx/</w:t>
        </w:r>
      </w:hyperlink>
      <w:r w:rsidDel="00000000" w:rsidR="00000000" w:rsidRPr="00000000">
        <w:rPr>
          <w:rFonts w:ascii="Arial" w:cs="Arial" w:eastAsia="Arial" w:hAnsi="Arial"/>
          <w:b w:val="0"/>
          <w:i w:val="0"/>
          <w:smallCaps w:val="0"/>
          <w:strike w:val="0"/>
          <w:color w:val="000000"/>
          <w:sz w:val="16"/>
          <w:szCs w:val="16"/>
          <w:u w:val="none"/>
          <w:rtl w:val="0"/>
        </w:rPr>
        <w:t xml:space="preserve">.</w:t>
      </w:r>
      <w:r w:rsidDel="00000000" w:rsidR="00000000" w:rsidRPr="00000000">
        <w:rPr>
          <w:rtl w:val="0"/>
        </w:rPr>
      </w:r>
    </w:p>
    <w:p w:rsidR="00000000" w:rsidDel="00000000" w:rsidP="00000000" w:rsidRDefault="00000000" w:rsidRPr="00000000" w14:paraId="0000000E">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1"/>
          <w:i w:val="0"/>
          <w:smallCaps w:val="0"/>
          <w:strike w:val="0"/>
          <w:color w:val="000000"/>
          <w:sz w:val="16"/>
          <w:szCs w:val="16"/>
          <w:u w:val="none"/>
          <w:rtl w:val="0"/>
        </w:rPr>
        <w:t xml:space="preserve">Síguenos en: </w:t>
      </w:r>
      <w:r w:rsidDel="00000000" w:rsidR="00000000" w:rsidRPr="00000000">
        <w:rPr>
          <w:rtl w:val="0"/>
        </w:rPr>
      </w:r>
    </w:p>
    <w:p w:rsidR="00000000" w:rsidDel="00000000" w:rsidP="00000000" w:rsidRDefault="00000000" w:rsidRPr="00000000" w14:paraId="0000000F">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LinkedIn: </w:t>
      </w:r>
      <w:hyperlink r:id="rId11">
        <w:r w:rsidDel="00000000" w:rsidR="00000000" w:rsidRPr="00000000">
          <w:rPr>
            <w:rFonts w:ascii="Arial" w:cs="Arial" w:eastAsia="Arial" w:hAnsi="Arial"/>
            <w:b w:val="0"/>
            <w:i w:val="0"/>
            <w:smallCaps w:val="0"/>
            <w:strike w:val="0"/>
            <w:color w:val="467886"/>
            <w:sz w:val="16"/>
            <w:szCs w:val="16"/>
            <w:u w:val="single"/>
            <w:rtl w:val="0"/>
          </w:rPr>
          <w:t xml:space="preserve">https://www.linkedin.com/company/totalprotect1/</w:t>
        </w:r>
      </w:hyperlink>
      <w:r w:rsidDel="00000000" w:rsidR="00000000" w:rsidRPr="00000000">
        <w:rPr>
          <w:rtl w:val="0"/>
        </w:rPr>
      </w:r>
    </w:p>
    <w:p w:rsidR="00000000" w:rsidDel="00000000" w:rsidP="00000000" w:rsidRDefault="00000000" w:rsidRPr="00000000" w14:paraId="00000010">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Facebook: </w:t>
      </w:r>
      <w:hyperlink r:id="rId12">
        <w:r w:rsidDel="00000000" w:rsidR="00000000" w:rsidRPr="00000000">
          <w:rPr>
            <w:rFonts w:ascii="Arial" w:cs="Arial" w:eastAsia="Arial" w:hAnsi="Arial"/>
            <w:b w:val="0"/>
            <w:i w:val="0"/>
            <w:smallCaps w:val="0"/>
            <w:strike w:val="0"/>
            <w:color w:val="467886"/>
            <w:sz w:val="16"/>
            <w:szCs w:val="16"/>
            <w:u w:val="single"/>
            <w:rtl w:val="0"/>
          </w:rPr>
          <w:t xml:space="preserve">https://www.facebook.com/people/Total-Protect/100091312624811/</w:t>
        </w:r>
      </w:hyperlink>
      <w:r w:rsidDel="00000000" w:rsidR="00000000" w:rsidRPr="00000000">
        <w:rPr>
          <w:rtl w:val="0"/>
        </w:rPr>
      </w:r>
    </w:p>
    <w:p w:rsidR="00000000" w:rsidDel="00000000" w:rsidP="00000000" w:rsidRDefault="00000000" w:rsidRPr="00000000" w14:paraId="00000011">
      <w:pPr>
        <w:spacing w:after="0" w:before="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6"/>
          <w:szCs w:val="16"/>
          <w:u w:val="none"/>
          <w:rtl w:val="0"/>
        </w:rPr>
        <w:t xml:space="preserve">Instagram: </w:t>
      </w:r>
      <w:hyperlink r:id="rId13">
        <w:r w:rsidDel="00000000" w:rsidR="00000000" w:rsidRPr="00000000">
          <w:rPr>
            <w:rFonts w:ascii="Arial" w:cs="Arial" w:eastAsia="Arial" w:hAnsi="Arial"/>
            <w:b w:val="0"/>
            <w:i w:val="0"/>
            <w:smallCaps w:val="0"/>
            <w:strike w:val="0"/>
            <w:color w:val="467886"/>
            <w:sz w:val="16"/>
            <w:szCs w:val="16"/>
            <w:u w:val="single"/>
            <w:rtl w:val="0"/>
          </w:rPr>
          <w:t xml:space="preserve">https://www.instagram.com/totalprotect_/</w:t>
        </w:r>
      </w:hyperlink>
      <w:r w:rsidDel="00000000" w:rsidR="00000000" w:rsidRPr="00000000">
        <w:rPr>
          <w:rtl w:val="0"/>
        </w:rPr>
      </w:r>
    </w:p>
    <w:p w:rsidR="00000000" w:rsidDel="00000000" w:rsidP="00000000" w:rsidRDefault="00000000" w:rsidRPr="00000000" w14:paraId="00000012">
      <w:pPr>
        <w:spacing w:after="160" w:before="0" w:lineRule="auto"/>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13">
      <w:pPr>
        <w:spacing w:after="16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1"/>
          <w:i w:val="0"/>
          <w:smallCaps w:val="0"/>
          <w:strike w:val="0"/>
          <w:color w:val="000000"/>
          <w:sz w:val="16"/>
          <w:szCs w:val="16"/>
          <w:u w:val="none"/>
          <w:rtl w:val="0"/>
        </w:rPr>
        <w:t xml:space="preserve">Contacto de prensa: </w:t>
      </w:r>
      <w:r w:rsidDel="00000000" w:rsidR="00000000" w:rsidRPr="00000000">
        <w:rPr>
          <w:rtl w:val="0"/>
        </w:rPr>
        <w:br w:type="textWrapping"/>
      </w:r>
      <w:r w:rsidDel="00000000" w:rsidR="00000000" w:rsidRPr="00000000">
        <w:rPr>
          <w:rFonts w:ascii="Arial" w:cs="Arial" w:eastAsia="Arial" w:hAnsi="Arial"/>
          <w:b w:val="0"/>
          <w:i w:val="0"/>
          <w:smallCaps w:val="0"/>
          <w:strike w:val="0"/>
          <w:color w:val="000000"/>
          <w:sz w:val="16"/>
          <w:szCs w:val="16"/>
          <w:u w:val="none"/>
          <w:rtl w:val="0"/>
        </w:rPr>
        <w:t xml:space="preserve">Michelle De la Torre, Sr. PR Expert – another</w:t>
      </w:r>
      <w:r w:rsidDel="00000000" w:rsidR="00000000" w:rsidRPr="00000000">
        <w:rPr>
          <w:rtl w:val="0"/>
        </w:rPr>
        <w:br w:type="textWrapping"/>
      </w:r>
      <w:hyperlink r:id="rId14">
        <w:r w:rsidDel="00000000" w:rsidR="00000000" w:rsidRPr="00000000">
          <w:rPr>
            <w:rFonts w:ascii="Arial" w:cs="Arial" w:eastAsia="Arial" w:hAnsi="Arial"/>
            <w:b w:val="0"/>
            <w:i w:val="0"/>
            <w:smallCaps w:val="0"/>
            <w:strike w:val="0"/>
            <w:color w:val="467886"/>
            <w:sz w:val="16"/>
            <w:szCs w:val="16"/>
            <w:u w:val="single"/>
            <w:rtl w:val="0"/>
          </w:rPr>
          <w:t xml:space="preserve">michelle.delatorre@another.co</w:t>
        </w:r>
      </w:hyperlink>
      <w:hyperlink r:id="rId15">
        <w:r w:rsidDel="00000000" w:rsidR="00000000" w:rsidRPr="00000000">
          <w:rPr>
            <w:rtl w:val="0"/>
          </w:rPr>
          <w:br w:type="textWrapping"/>
        </w:r>
      </w:hyperlink>
      <w:r w:rsidDel="00000000" w:rsidR="00000000" w:rsidRPr="00000000">
        <w:rPr>
          <w:rFonts w:ascii="Arial" w:cs="Arial" w:eastAsia="Arial" w:hAnsi="Arial"/>
          <w:b w:val="0"/>
          <w:i w:val="0"/>
          <w:smallCaps w:val="0"/>
          <w:strike w:val="0"/>
          <w:color w:val="000000"/>
          <w:sz w:val="16"/>
          <w:szCs w:val="16"/>
          <w:u w:val="none"/>
          <w:rtl w:val="0"/>
        </w:rPr>
        <w:t xml:space="preserve">55 4315 4847</w:t>
      </w:r>
      <w:r w:rsidDel="00000000" w:rsidR="00000000" w:rsidRPr="00000000">
        <w:rPr>
          <w:rtl w:val="0"/>
        </w:rPr>
      </w:r>
    </w:p>
    <w:p w:rsidR="00000000" w:rsidDel="00000000" w:rsidP="00000000" w:rsidRDefault="00000000" w:rsidRPr="00000000" w14:paraId="00000014">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Rodrigo Franco, Sr. PR Expert – another</w:t>
      </w:r>
      <w:r w:rsidDel="00000000" w:rsidR="00000000" w:rsidRPr="00000000">
        <w:rPr>
          <w:rtl w:val="0"/>
        </w:rPr>
      </w:r>
    </w:p>
    <w:p w:rsidR="00000000" w:rsidDel="00000000" w:rsidP="00000000" w:rsidRDefault="00000000" w:rsidRPr="00000000" w14:paraId="00000015">
      <w:pPr>
        <w:spacing w:after="0" w:before="0" w:lineRule="auto"/>
        <w:jc w:val="both"/>
        <w:rPr>
          <w:rFonts w:ascii="Arial" w:cs="Arial" w:eastAsia="Arial" w:hAnsi="Arial"/>
          <w:b w:val="0"/>
          <w:i w:val="0"/>
          <w:smallCaps w:val="0"/>
          <w:color w:val="000000"/>
          <w:sz w:val="18"/>
          <w:szCs w:val="18"/>
        </w:rPr>
      </w:pPr>
      <w:hyperlink r:id="rId16">
        <w:r w:rsidDel="00000000" w:rsidR="00000000" w:rsidRPr="00000000">
          <w:rPr>
            <w:rFonts w:ascii="Arial" w:cs="Arial" w:eastAsia="Arial" w:hAnsi="Arial"/>
            <w:b w:val="0"/>
            <w:i w:val="0"/>
            <w:smallCaps w:val="0"/>
            <w:strike w:val="0"/>
            <w:color w:val="467886"/>
            <w:sz w:val="16"/>
            <w:szCs w:val="16"/>
            <w:u w:val="single"/>
            <w:rtl w:val="0"/>
          </w:rPr>
          <w:t xml:space="preserve">rodrigo.franco@another.co</w:t>
        </w:r>
      </w:hyperlink>
      <w:r w:rsidDel="00000000" w:rsidR="00000000" w:rsidRPr="00000000">
        <w:rPr>
          <w:rtl w:val="0"/>
        </w:rPr>
      </w:r>
    </w:p>
    <w:p w:rsidR="00000000" w:rsidDel="00000000" w:rsidP="00000000" w:rsidRDefault="00000000" w:rsidRPr="00000000" w14:paraId="00000016">
      <w:pPr>
        <w:spacing w:after="0" w:before="0" w:lineRule="auto"/>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strike w:val="0"/>
          <w:color w:val="000000"/>
          <w:sz w:val="16"/>
          <w:szCs w:val="16"/>
          <w:u w:val="none"/>
          <w:rtl w:val="0"/>
        </w:rPr>
        <w:t xml:space="preserve">55 7051 7579</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17" w:type="default"/>
      <w:footerReference r:id="rId1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9">
          <w:pPr>
            <w:ind w:left="-115" w:firstLine="0"/>
            <w:jc w:val="left"/>
            <w:rPr/>
          </w:pPr>
          <w:r w:rsidDel="00000000" w:rsidR="00000000" w:rsidRPr="00000000">
            <w:rPr/>
            <w:drawing>
              <wp:inline distB="0" distT="0" distL="114300" distR="114300">
                <wp:extent cx="1685925" cy="476250"/>
                <wp:effectExtent b="0" l="0" r="0" t="0"/>
                <wp:docPr id="11778392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925" cy="4762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3260018F"/>
    <w:pPr>
      <w:tabs>
        <w:tab w:val="center" w:leader="none" w:pos="4680"/>
        <w:tab w:val="right" w:leader="none" w:pos="9360"/>
      </w:tabs>
      <w:spacing w:after="0" w:line="240" w:lineRule="auto"/>
    </w:pPr>
  </w:style>
  <w:style w:type="paragraph" w:styleId="Footer">
    <w:name w:val="footer"/>
    <w:basedOn w:val="Normal"/>
    <w:uiPriority w:val="99"/>
    <w:unhideWhenUsed w:val="1"/>
    <w:rsid w:val="3260018F"/>
    <w:pPr>
      <w:tabs>
        <w:tab w:val="center" w:leader="none" w:pos="4680"/>
        <w:tab w:val="right" w:leader="none" w:pos="9360"/>
      </w:tabs>
      <w:spacing w:after="0" w:line="240" w:lineRule="auto"/>
    </w:pPr>
  </w:style>
  <w:style w:type="character" w:styleId="Hyperlink">
    <w:name w:val="Hyperlink"/>
    <w:basedOn w:val="DefaultParagraphFont"/>
    <w:uiPriority w:val="99"/>
    <w:unhideWhenUsed w:val="1"/>
    <w:rsid w:val="3260018F"/>
    <w:rPr>
      <w:color w:val="467886"/>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248C8D7A"/>
    <w:pPr>
      <w:spacing/>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totalprotect1/" TargetMode="External"/><Relationship Id="rId10" Type="http://schemas.openxmlformats.org/officeDocument/2006/relationships/hyperlink" Target="https://totalprotect.mx/" TargetMode="External"/><Relationship Id="rId13" Type="http://schemas.openxmlformats.org/officeDocument/2006/relationships/hyperlink" Target="https://www.instagram.com/totalprotect_/" TargetMode="External"/><Relationship Id="rId12" Type="http://schemas.openxmlformats.org/officeDocument/2006/relationships/hyperlink" Target="https://www.facebook.com/people/Total-Protect/1000913126248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talprotect.mx/" TargetMode="External"/><Relationship Id="rId15" Type="http://schemas.openxmlformats.org/officeDocument/2006/relationships/hyperlink" Target="mailto:michelle.delatorre@another.co" TargetMode="External"/><Relationship Id="rId14" Type="http://schemas.openxmlformats.org/officeDocument/2006/relationships/hyperlink" Target="mailto:michelle.delatorre@another.co" TargetMode="External"/><Relationship Id="rId17" Type="http://schemas.openxmlformats.org/officeDocument/2006/relationships/header" Target="header1.xml"/><Relationship Id="rId16" Type="http://schemas.openxmlformats.org/officeDocument/2006/relationships/hyperlink" Target="mailto:rodrigo.franco@another.co"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sitio.amis.com.mx/cada-dia-se-roban-173-vehiculos-asegurados-en-mexico" TargetMode="External"/><Relationship Id="rId8" Type="http://schemas.openxmlformats.org/officeDocument/2006/relationships/hyperlink" Target="https://totalprotect.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KFRDrcH8FUBPsq4Vl9gxzqrGw==">CgMxLjA4AHIhMS1lX3lyeGd3MTRDeFNZMjZSa0VJMXJXTjdmZUNNbWpp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2025-03-13T21:41:01.0000000Z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